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70099" w:rsidRPr="00735FC0" w:rsidRDefault="00E70099" w:rsidP="00E70099">
      <w:pPr>
        <w:pStyle w:val="NormalWeb"/>
        <w:spacing w:before="0" w:beforeAutospacing="0" w:after="0" w:afterAutospacing="0"/>
        <w:jc w:val="center"/>
        <w:rPr>
          <w:u w:val="single"/>
        </w:rPr>
      </w:pPr>
      <w:bookmarkStart w:id="0" w:name="_GoBack"/>
      <w:bookmarkEnd w:id="0"/>
      <w:r w:rsidRPr="00735FC0">
        <w:rPr>
          <w:u w:val="single"/>
        </w:rPr>
        <w:t>SCCA AGM 201</w:t>
      </w:r>
      <w:r w:rsidR="00371DD2">
        <w:rPr>
          <w:u w:val="single"/>
        </w:rPr>
        <w:t>9</w:t>
      </w:r>
      <w:r w:rsidRPr="00735FC0">
        <w:rPr>
          <w:u w:val="single"/>
        </w:rPr>
        <w:t xml:space="preserve"> – Report by </w:t>
      </w:r>
      <w:r>
        <w:rPr>
          <w:u w:val="single"/>
        </w:rPr>
        <w:t xml:space="preserve">Delegate to SCCU Executive </w:t>
      </w:r>
    </w:p>
    <w:p w:rsidR="00E70099" w:rsidRDefault="00E70099" w:rsidP="00E70099">
      <w:pPr>
        <w:pStyle w:val="NormalWeb"/>
        <w:spacing w:before="0" w:beforeAutospacing="0" w:after="0" w:afterAutospacing="0"/>
        <w:jc w:val="both"/>
        <w:rPr>
          <w:sz w:val="16"/>
          <w:szCs w:val="16"/>
          <w:u w:val="single"/>
        </w:rPr>
      </w:pPr>
    </w:p>
    <w:p w:rsidR="00326A1C" w:rsidRPr="0076217B" w:rsidRDefault="00371DD2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Paul Shepherd</w:t>
      </w:r>
      <w:r w:rsidR="00675AF4" w:rsidRPr="0076217B">
        <w:rPr>
          <w:sz w:val="22"/>
          <w:szCs w:val="22"/>
        </w:rPr>
        <w:t xml:space="preserve"> </w:t>
      </w:r>
      <w:r w:rsidR="00326A1C" w:rsidRPr="0076217B">
        <w:rPr>
          <w:sz w:val="22"/>
          <w:szCs w:val="22"/>
        </w:rPr>
        <w:t xml:space="preserve">attended </w:t>
      </w:r>
      <w:r>
        <w:rPr>
          <w:sz w:val="22"/>
          <w:szCs w:val="22"/>
        </w:rPr>
        <w:t>two</w:t>
      </w:r>
      <w:r w:rsidR="00326A1C" w:rsidRPr="0076217B">
        <w:rPr>
          <w:sz w:val="22"/>
          <w:szCs w:val="22"/>
        </w:rPr>
        <w:t xml:space="preserve"> SCCU Executive </w:t>
      </w:r>
      <w:r w:rsidR="00675AF4" w:rsidRPr="0076217B">
        <w:rPr>
          <w:sz w:val="22"/>
          <w:szCs w:val="22"/>
        </w:rPr>
        <w:t xml:space="preserve">meetings and </w:t>
      </w:r>
      <w:r>
        <w:rPr>
          <w:sz w:val="22"/>
          <w:szCs w:val="22"/>
        </w:rPr>
        <w:t>two</w:t>
      </w:r>
      <w:r w:rsidR="00675AF4" w:rsidRPr="0076217B">
        <w:rPr>
          <w:sz w:val="22"/>
          <w:szCs w:val="22"/>
        </w:rPr>
        <w:t xml:space="preserve"> SCCU Council </w:t>
      </w:r>
      <w:r>
        <w:rPr>
          <w:sz w:val="22"/>
          <w:szCs w:val="22"/>
        </w:rPr>
        <w:t>meetings</w:t>
      </w:r>
      <w:r w:rsidR="00326A1C" w:rsidRPr="0076217B">
        <w:rPr>
          <w:sz w:val="22"/>
          <w:szCs w:val="22"/>
        </w:rPr>
        <w:t xml:space="preserve"> since our last AGM.</w:t>
      </w:r>
      <w:r w:rsidR="008E7A5A" w:rsidRPr="0076217B">
        <w:rPr>
          <w:sz w:val="22"/>
          <w:szCs w:val="22"/>
        </w:rPr>
        <w:t xml:space="preserve"> </w:t>
      </w:r>
      <w:r>
        <w:rPr>
          <w:sz w:val="22"/>
          <w:szCs w:val="22"/>
        </w:rPr>
        <w:t>Peter Lawrence attended the latest SCCU Executive meeting in April 2019. Paul Shepherd also served a second year as SCCU General Secretary</w:t>
      </w:r>
      <w:r w:rsidR="008E7A5A" w:rsidRPr="0076217B">
        <w:rPr>
          <w:sz w:val="22"/>
          <w:szCs w:val="22"/>
        </w:rPr>
        <w:t>.</w:t>
      </w:r>
      <w:r w:rsidR="00326A1C" w:rsidRPr="0076217B">
        <w:rPr>
          <w:sz w:val="22"/>
          <w:szCs w:val="22"/>
        </w:rPr>
        <w:t xml:space="preserve"> </w:t>
      </w:r>
    </w:p>
    <w:p w:rsidR="00326A1C" w:rsidRPr="0076217B" w:rsidRDefault="00326A1C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75AF4" w:rsidRDefault="0016285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most material items that SCCU have dealt with over the last year have been in relation to some </w:t>
      </w:r>
      <w:r w:rsidR="004326DD">
        <w:rPr>
          <w:sz w:val="22"/>
          <w:szCs w:val="22"/>
        </w:rPr>
        <w:t xml:space="preserve">county match </w:t>
      </w:r>
      <w:r>
        <w:rPr>
          <w:sz w:val="22"/>
          <w:szCs w:val="22"/>
        </w:rPr>
        <w:t>rule changes that come into effect on 1st September 2019</w:t>
      </w:r>
      <w:r w:rsidR="000242FA">
        <w:rPr>
          <w:sz w:val="22"/>
          <w:szCs w:val="22"/>
        </w:rPr>
        <w:t>, digitalisation of the SCCU Bulletins</w:t>
      </w:r>
      <w:r>
        <w:rPr>
          <w:sz w:val="22"/>
          <w:szCs w:val="22"/>
        </w:rPr>
        <w:t xml:space="preserve"> and discussions o</w:t>
      </w:r>
      <w:r w:rsidR="003D4DBE">
        <w:rPr>
          <w:sz w:val="22"/>
          <w:szCs w:val="22"/>
        </w:rPr>
        <w:t>f</w:t>
      </w:r>
      <w:r>
        <w:rPr>
          <w:sz w:val="22"/>
          <w:szCs w:val="22"/>
        </w:rPr>
        <w:t xml:space="preserve"> ways to increase participation in SCCU competitions and raising the profile of SCCU</w:t>
      </w:r>
      <w:r w:rsidR="008E7A5A" w:rsidRPr="0076217B">
        <w:rPr>
          <w:sz w:val="22"/>
          <w:szCs w:val="22"/>
        </w:rPr>
        <w:t>.</w:t>
      </w:r>
    </w:p>
    <w:p w:rsidR="0016285D" w:rsidRDefault="0016285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326DD" w:rsidRDefault="0016285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Regarding the County Match Rules the most significant changes relate to</w:t>
      </w:r>
      <w:r w:rsidR="004326DD">
        <w:rPr>
          <w:sz w:val="22"/>
          <w:szCs w:val="22"/>
        </w:rPr>
        <w:t>:</w:t>
      </w:r>
    </w:p>
    <w:p w:rsidR="0016285D" w:rsidRDefault="004326D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16285D">
        <w:rPr>
          <w:sz w:val="22"/>
          <w:szCs w:val="22"/>
        </w:rPr>
        <w:t xml:space="preserve"> being clear about the roles of captains with the emphasis being on captains jointly trying to resolve disputes at matches</w:t>
      </w:r>
      <w:r>
        <w:rPr>
          <w:sz w:val="22"/>
          <w:szCs w:val="22"/>
        </w:rPr>
        <w:t xml:space="preserve"> prior to escalation. If escalation is needed, standard </w:t>
      </w:r>
      <w:r w:rsidR="000242FA">
        <w:rPr>
          <w:sz w:val="22"/>
          <w:szCs w:val="22"/>
        </w:rPr>
        <w:t>forms w</w:t>
      </w:r>
      <w:r>
        <w:rPr>
          <w:sz w:val="22"/>
          <w:szCs w:val="22"/>
        </w:rPr>
        <w:t>ill be required to be completed.</w:t>
      </w:r>
    </w:p>
    <w:p w:rsidR="004326DD" w:rsidRDefault="004326D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b) clearance of ungraded players will be allowed post match provided that</w:t>
      </w:r>
      <w:r w:rsidR="003D4DBE">
        <w:rPr>
          <w:sz w:val="22"/>
          <w:szCs w:val="22"/>
        </w:rPr>
        <w:t xml:space="preserve"> such</w:t>
      </w:r>
      <w:r>
        <w:rPr>
          <w:sz w:val="22"/>
          <w:szCs w:val="22"/>
        </w:rPr>
        <w:t xml:space="preserve"> requests have been made pre-match. This is to deal with late requests.</w:t>
      </w:r>
    </w:p>
    <w:p w:rsidR="004326DD" w:rsidRDefault="004326D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improved definition of when mobile phones can be used, where they should be stored during play as well as when players can leave the playing venue. </w:t>
      </w:r>
    </w:p>
    <w:p w:rsidR="00333E2B" w:rsidRDefault="00333E2B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33E2B" w:rsidRDefault="00333E2B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SCCU Executive agreed to the digitalisation of the SCCU Bulletin archive. Funding for this was partly via a legacy </w:t>
      </w:r>
      <w:r w:rsidR="003D4DBE">
        <w:rPr>
          <w:sz w:val="22"/>
          <w:szCs w:val="22"/>
        </w:rPr>
        <w:t xml:space="preserve">from Richard Haddrell </w:t>
      </w:r>
      <w:r>
        <w:rPr>
          <w:sz w:val="22"/>
          <w:szCs w:val="22"/>
        </w:rPr>
        <w:t>and partly from SCCU funds. The paper archive is now lodged with the British Library.</w:t>
      </w:r>
    </w:p>
    <w:p w:rsidR="004326DD" w:rsidRDefault="004326D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0242FA" w:rsidRDefault="003D4DBE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67C0D">
        <w:rPr>
          <w:sz w:val="22"/>
          <w:szCs w:val="22"/>
        </w:rPr>
        <w:t>iscussions on the future have resulted in the new SCCU</w:t>
      </w:r>
      <w:r w:rsidR="00567C0D" w:rsidRPr="00567C0D">
        <w:rPr>
          <w:sz w:val="22"/>
          <w:szCs w:val="22"/>
        </w:rPr>
        <w:t>/London Championships</w:t>
      </w:r>
      <w:r w:rsidR="00567C0D">
        <w:rPr>
          <w:sz w:val="22"/>
          <w:szCs w:val="22"/>
        </w:rPr>
        <w:t xml:space="preserve"> scheduled to take place on 29 June 2019. At the time of writing three Surrey clubs have entered a total of four teams. </w:t>
      </w:r>
    </w:p>
    <w:p w:rsidR="000242FA" w:rsidRDefault="000242FA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567C0D" w:rsidRDefault="00567C0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It is anticipated that discussions will occur at the SCCU AGM on 7 July</w:t>
      </w:r>
      <w:r w:rsidR="003D4DBE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on the subject of increasing county team participation. Here are a few topics expected to come up and I would like SCCA members comments on them during this meeting:-</w:t>
      </w:r>
    </w:p>
    <w:p w:rsidR="00567C0D" w:rsidRDefault="00567C0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222EBD" w:rsidRDefault="00567C0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a) How do you feel about the possibility of a combined Berkshire and Buckinghamshire team being allowed to compete in the SCCU competition</w:t>
      </w:r>
      <w:r w:rsidR="00222EBD" w:rsidRPr="00222EBD">
        <w:rPr>
          <w:sz w:val="22"/>
          <w:szCs w:val="22"/>
        </w:rPr>
        <w:t>?</w:t>
      </w:r>
      <w:r w:rsidR="00222EBD">
        <w:rPr>
          <w:sz w:val="22"/>
          <w:szCs w:val="22"/>
        </w:rPr>
        <w:t xml:space="preserve"> (</w:t>
      </w:r>
      <w:r w:rsidR="003D4DBE">
        <w:rPr>
          <w:sz w:val="22"/>
          <w:szCs w:val="22"/>
        </w:rPr>
        <w:t>We</w:t>
      </w:r>
      <w:r w:rsidR="00222EBD">
        <w:rPr>
          <w:sz w:val="22"/>
          <w:szCs w:val="22"/>
        </w:rPr>
        <w:t xml:space="preserve"> have heard mixed opinions so far as to whether it is easily accessible. By road - yes, by public transport - maybe not)</w:t>
      </w:r>
    </w:p>
    <w:p w:rsidR="00222EBD" w:rsidRDefault="00222EB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b) We have previously discussed the possibility of fielding teams with average grade limits rather than upper cut-offs. The Board thinks cut-offs are easier to manage than average grades. Do you agree</w:t>
      </w:r>
      <w:r w:rsidRPr="00222EBD">
        <w:rPr>
          <w:sz w:val="22"/>
          <w:szCs w:val="22"/>
        </w:rPr>
        <w:t>?</w:t>
      </w:r>
    </w:p>
    <w:p w:rsidR="00222EBD" w:rsidRDefault="00222EB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c) The Board believes that a "handicap" system (e.g. similar to the Stoneleigh trophy target score to win the match) to level the playing field for weaker vs stronger counties is not a suitable format for county chess and is certainly no preparation for the ECF stages. Do you agree</w:t>
      </w:r>
      <w:r w:rsidRPr="00222EBD">
        <w:rPr>
          <w:sz w:val="22"/>
          <w:szCs w:val="22"/>
        </w:rPr>
        <w:t>?</w:t>
      </w:r>
    </w:p>
    <w:p w:rsidR="00222EBD" w:rsidRDefault="00222EB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d) Do you think moving some or all of our matches to a central London location would increase or decrease player participation</w:t>
      </w:r>
      <w:r w:rsidRPr="00222EBD">
        <w:rPr>
          <w:sz w:val="22"/>
          <w:szCs w:val="22"/>
        </w:rPr>
        <w:t>?</w:t>
      </w:r>
      <w:r w:rsidR="00567C0D">
        <w:rPr>
          <w:sz w:val="22"/>
          <w:szCs w:val="22"/>
        </w:rPr>
        <w:t xml:space="preserve">  </w:t>
      </w:r>
    </w:p>
    <w:p w:rsidR="003D4DBE" w:rsidRDefault="00222EBD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e) We have discussed ideas to increase junior participation in county chess with some of our captains. That is still a work in progress but one idea was to have a county format which provided the possibility of, say, 4 rapid-play games county games in an afternoon instead of 1 long-play. Would that work for a mixed adult and junior team</w:t>
      </w:r>
      <w:r w:rsidRPr="00222EBD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:rsidR="003D4DBE" w:rsidRDefault="003D4DBE" w:rsidP="00E7009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E70099" w:rsidRPr="0076217B" w:rsidRDefault="00E70099" w:rsidP="00E70099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76217B">
        <w:rPr>
          <w:b/>
          <w:i/>
          <w:sz w:val="22"/>
          <w:szCs w:val="22"/>
        </w:rPr>
        <w:t>Paul Shepherd – SCCA Delegate to SCCU Executive</w:t>
      </w:r>
    </w:p>
    <w:p w:rsidR="00E70099" w:rsidRPr="0076217B" w:rsidRDefault="00567C0D" w:rsidP="000C3211">
      <w:pPr>
        <w:pStyle w:val="NormalWeb"/>
        <w:spacing w:before="0" w:beforeAutospacing="0" w:after="0" w:afterAutospacing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15</w:t>
      </w:r>
      <w:r w:rsidR="00E70099" w:rsidRPr="0076217B">
        <w:rPr>
          <w:b/>
          <w:i/>
          <w:sz w:val="22"/>
          <w:szCs w:val="22"/>
        </w:rPr>
        <w:t xml:space="preserve"> June 201</w:t>
      </w:r>
      <w:r>
        <w:rPr>
          <w:b/>
          <w:i/>
          <w:sz w:val="22"/>
          <w:szCs w:val="22"/>
        </w:rPr>
        <w:t>9</w:t>
      </w:r>
    </w:p>
    <w:sectPr w:rsidR="00E70099" w:rsidRPr="0076217B" w:rsidSect="00114CF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656" w:rsidRDefault="00D80656">
      <w:r>
        <w:separator/>
      </w:r>
    </w:p>
  </w:endnote>
  <w:endnote w:type="continuationSeparator" w:id="0">
    <w:p w:rsidR="00D80656" w:rsidRDefault="00D8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8AA" w:rsidRDefault="00AD0025">
    <w:pPr>
      <w:jc w:val="center"/>
      <w:rPr>
        <w:rFonts w:ascii="Arial" w:hAnsi="Arial" w:cs="Arial"/>
        <w:color w:val="000000"/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6340475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8AA" w:rsidRDefault="007D2C9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E758AA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0242FA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9.2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DcoUvy2wAAAAgBAAAPAAAAAAAAAAAAAAAAAOIEAABkcnMvZG93bnJldi54bWxQSwUGAAAAAAQA&#10;BADzAAAA6gUAAAAA&#10;" stroked="f">
              <v:fill opacity="0"/>
              <v:textbox inset="0,0,0,0">
                <w:txbxContent>
                  <w:p w:rsidR="00E758AA" w:rsidRDefault="007D2C9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E758AA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0242FA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758AA">
      <w:rPr>
        <w:rFonts w:ascii="Arial" w:hAnsi="Arial" w:cs="Arial"/>
        <w:color w:val="000000"/>
        <w:sz w:val="16"/>
        <w:szCs w:val="16"/>
      </w:rPr>
      <w:t>Surrey County Chess Association</w:t>
    </w:r>
    <w:r w:rsidR="00E758AA">
      <w:rPr>
        <w:rFonts w:ascii="Arial" w:hAnsi="Arial" w:cs="Arial"/>
        <w:color w:val="000000"/>
        <w:sz w:val="16"/>
        <w:szCs w:val="16"/>
      </w:rPr>
      <w:br/>
      <w:t>A company limited by guarantee not having a share capital</w:t>
    </w:r>
    <w:r w:rsidR="00E758AA">
      <w:rPr>
        <w:rFonts w:ascii="Arial" w:hAnsi="Arial" w:cs="Arial"/>
        <w:color w:val="000000"/>
        <w:sz w:val="16"/>
        <w:szCs w:val="16"/>
      </w:rPr>
      <w:br/>
      <w:t>Company registration number 5602632</w:t>
    </w:r>
    <w:r w:rsidR="00E758AA">
      <w:rPr>
        <w:rFonts w:ascii="Arial" w:hAnsi="Arial" w:cs="Arial"/>
        <w:color w:val="000000"/>
        <w:sz w:val="16"/>
        <w:szCs w:val="16"/>
      </w:rPr>
      <w:br/>
      <w:t>Registered Office 38 Glebe Road, Ashtead, Surrey KT21 2NT</w:t>
    </w:r>
  </w:p>
  <w:p w:rsidR="00E758AA" w:rsidRDefault="00E758AA">
    <w:pPr>
      <w:jc w:val="center"/>
      <w:rPr>
        <w:rFonts w:ascii="Arial" w:hAnsi="Arial" w:cs="Arial"/>
        <w:color w:val="000000"/>
        <w:sz w:val="16"/>
        <w:szCs w:val="16"/>
      </w:rPr>
    </w:pPr>
  </w:p>
  <w:p w:rsidR="00E758AA" w:rsidRDefault="00E758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656" w:rsidRDefault="00D80656">
      <w:r>
        <w:separator/>
      </w:r>
    </w:p>
  </w:footnote>
  <w:footnote w:type="continuationSeparator" w:id="0">
    <w:p w:rsidR="00D80656" w:rsidRDefault="00D8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8AA" w:rsidRDefault="00E758AA">
    <w:pPr>
      <w:pStyle w:val="Header"/>
      <w:jc w:val="center"/>
    </w:pPr>
    <w:r>
      <w:t>Surrey County Chess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71"/>
    <w:multiLevelType w:val="hybridMultilevel"/>
    <w:tmpl w:val="B87AB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2BD0"/>
    <w:multiLevelType w:val="multilevel"/>
    <w:tmpl w:val="2B6E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D4FAC"/>
    <w:multiLevelType w:val="hybridMultilevel"/>
    <w:tmpl w:val="FCBA1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430D"/>
    <w:multiLevelType w:val="hybridMultilevel"/>
    <w:tmpl w:val="35B01BD6"/>
    <w:lvl w:ilvl="0" w:tplc="0809000F">
      <w:start w:val="1"/>
      <w:numFmt w:val="decimal"/>
      <w:lvlText w:val="%1."/>
      <w:lvlJc w:val="left"/>
      <w:pPr>
        <w:ind w:left="826" w:hanging="360"/>
      </w:p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" w15:restartNumberingAfterBreak="0">
    <w:nsid w:val="18A36115"/>
    <w:multiLevelType w:val="hybridMultilevel"/>
    <w:tmpl w:val="41CEE6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099D"/>
    <w:multiLevelType w:val="hybridMultilevel"/>
    <w:tmpl w:val="1F124708"/>
    <w:lvl w:ilvl="0" w:tplc="0809000F">
      <w:start w:val="1"/>
      <w:numFmt w:val="decimal"/>
      <w:lvlText w:val="%1."/>
      <w:lvlJc w:val="left"/>
      <w:pPr>
        <w:ind w:left="922" w:hanging="360"/>
      </w:pPr>
    </w:lvl>
    <w:lvl w:ilvl="1" w:tplc="08090019" w:tentative="1">
      <w:start w:val="1"/>
      <w:numFmt w:val="lowerLetter"/>
      <w:lvlText w:val="%2."/>
      <w:lvlJc w:val="left"/>
      <w:pPr>
        <w:ind w:left="1642" w:hanging="360"/>
      </w:pPr>
    </w:lvl>
    <w:lvl w:ilvl="2" w:tplc="0809001B" w:tentative="1">
      <w:start w:val="1"/>
      <w:numFmt w:val="lowerRoman"/>
      <w:lvlText w:val="%3."/>
      <w:lvlJc w:val="right"/>
      <w:pPr>
        <w:ind w:left="2362" w:hanging="180"/>
      </w:pPr>
    </w:lvl>
    <w:lvl w:ilvl="3" w:tplc="0809000F" w:tentative="1">
      <w:start w:val="1"/>
      <w:numFmt w:val="decimal"/>
      <w:lvlText w:val="%4."/>
      <w:lvlJc w:val="left"/>
      <w:pPr>
        <w:ind w:left="3082" w:hanging="360"/>
      </w:pPr>
    </w:lvl>
    <w:lvl w:ilvl="4" w:tplc="08090019" w:tentative="1">
      <w:start w:val="1"/>
      <w:numFmt w:val="lowerLetter"/>
      <w:lvlText w:val="%5."/>
      <w:lvlJc w:val="left"/>
      <w:pPr>
        <w:ind w:left="3802" w:hanging="360"/>
      </w:pPr>
    </w:lvl>
    <w:lvl w:ilvl="5" w:tplc="0809001B" w:tentative="1">
      <w:start w:val="1"/>
      <w:numFmt w:val="lowerRoman"/>
      <w:lvlText w:val="%6."/>
      <w:lvlJc w:val="right"/>
      <w:pPr>
        <w:ind w:left="4522" w:hanging="180"/>
      </w:pPr>
    </w:lvl>
    <w:lvl w:ilvl="6" w:tplc="0809000F" w:tentative="1">
      <w:start w:val="1"/>
      <w:numFmt w:val="decimal"/>
      <w:lvlText w:val="%7."/>
      <w:lvlJc w:val="left"/>
      <w:pPr>
        <w:ind w:left="5242" w:hanging="360"/>
      </w:pPr>
    </w:lvl>
    <w:lvl w:ilvl="7" w:tplc="08090019" w:tentative="1">
      <w:start w:val="1"/>
      <w:numFmt w:val="lowerLetter"/>
      <w:lvlText w:val="%8."/>
      <w:lvlJc w:val="left"/>
      <w:pPr>
        <w:ind w:left="5962" w:hanging="360"/>
      </w:pPr>
    </w:lvl>
    <w:lvl w:ilvl="8" w:tplc="08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FC870DE"/>
    <w:multiLevelType w:val="hybridMultilevel"/>
    <w:tmpl w:val="AC561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7E79"/>
    <w:multiLevelType w:val="hybridMultilevel"/>
    <w:tmpl w:val="86BEC6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3796"/>
    <w:multiLevelType w:val="hybridMultilevel"/>
    <w:tmpl w:val="BE8EF4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53F9"/>
    <w:multiLevelType w:val="hybridMultilevel"/>
    <w:tmpl w:val="6016B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E2625"/>
    <w:multiLevelType w:val="hybridMultilevel"/>
    <w:tmpl w:val="1C426A88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34C5250C"/>
    <w:multiLevelType w:val="multilevel"/>
    <w:tmpl w:val="EB1A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0211C2"/>
    <w:multiLevelType w:val="hybridMultilevel"/>
    <w:tmpl w:val="084EFA1C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54A7263"/>
    <w:multiLevelType w:val="hybridMultilevel"/>
    <w:tmpl w:val="1FA2F746"/>
    <w:lvl w:ilvl="0" w:tplc="0809000F">
      <w:start w:val="1"/>
      <w:numFmt w:val="decimal"/>
      <w:lvlText w:val="%1."/>
      <w:lvlJc w:val="left"/>
      <w:pPr>
        <w:ind w:left="821" w:hanging="360"/>
      </w:p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48467A49"/>
    <w:multiLevelType w:val="hybridMultilevel"/>
    <w:tmpl w:val="318641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952FA"/>
    <w:multiLevelType w:val="hybridMultilevel"/>
    <w:tmpl w:val="45C06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B0E62"/>
    <w:multiLevelType w:val="hybridMultilevel"/>
    <w:tmpl w:val="DC986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76F33"/>
    <w:multiLevelType w:val="hybridMultilevel"/>
    <w:tmpl w:val="79DC6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91CC7"/>
    <w:multiLevelType w:val="hybridMultilevel"/>
    <w:tmpl w:val="378C7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F26"/>
    <w:multiLevelType w:val="hybridMultilevel"/>
    <w:tmpl w:val="FDC29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A5E"/>
    <w:multiLevelType w:val="hybridMultilevel"/>
    <w:tmpl w:val="F01E4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A05C8"/>
    <w:multiLevelType w:val="hybridMultilevel"/>
    <w:tmpl w:val="44A279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41E88"/>
    <w:multiLevelType w:val="hybridMultilevel"/>
    <w:tmpl w:val="97F8A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50AE3"/>
    <w:multiLevelType w:val="hybridMultilevel"/>
    <w:tmpl w:val="AC561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F04C9"/>
    <w:multiLevelType w:val="hybridMultilevel"/>
    <w:tmpl w:val="8A94F57E"/>
    <w:lvl w:ilvl="0" w:tplc="09C8915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750BE"/>
    <w:multiLevelType w:val="hybridMultilevel"/>
    <w:tmpl w:val="B47CA530"/>
    <w:lvl w:ilvl="0" w:tplc="8446F9E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12C2F"/>
    <w:multiLevelType w:val="hybridMultilevel"/>
    <w:tmpl w:val="FE40A31A"/>
    <w:lvl w:ilvl="0" w:tplc="08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333" w:hanging="360"/>
      </w:pPr>
    </w:lvl>
    <w:lvl w:ilvl="2" w:tplc="0809001B" w:tentative="1">
      <w:start w:val="1"/>
      <w:numFmt w:val="lowerRoman"/>
      <w:lvlText w:val="%3."/>
      <w:lvlJc w:val="right"/>
      <w:pPr>
        <w:ind w:left="6053" w:hanging="180"/>
      </w:pPr>
    </w:lvl>
    <w:lvl w:ilvl="3" w:tplc="0809000F" w:tentative="1">
      <w:start w:val="1"/>
      <w:numFmt w:val="decimal"/>
      <w:lvlText w:val="%4."/>
      <w:lvlJc w:val="left"/>
      <w:pPr>
        <w:ind w:left="6773" w:hanging="360"/>
      </w:pPr>
    </w:lvl>
    <w:lvl w:ilvl="4" w:tplc="08090019" w:tentative="1">
      <w:start w:val="1"/>
      <w:numFmt w:val="lowerLetter"/>
      <w:lvlText w:val="%5."/>
      <w:lvlJc w:val="left"/>
      <w:pPr>
        <w:ind w:left="7493" w:hanging="360"/>
      </w:pPr>
    </w:lvl>
    <w:lvl w:ilvl="5" w:tplc="0809001B" w:tentative="1">
      <w:start w:val="1"/>
      <w:numFmt w:val="lowerRoman"/>
      <w:lvlText w:val="%6."/>
      <w:lvlJc w:val="right"/>
      <w:pPr>
        <w:ind w:left="8213" w:hanging="180"/>
      </w:pPr>
    </w:lvl>
    <w:lvl w:ilvl="6" w:tplc="0809000F" w:tentative="1">
      <w:start w:val="1"/>
      <w:numFmt w:val="decimal"/>
      <w:lvlText w:val="%7."/>
      <w:lvlJc w:val="left"/>
      <w:pPr>
        <w:ind w:left="8933" w:hanging="360"/>
      </w:pPr>
    </w:lvl>
    <w:lvl w:ilvl="7" w:tplc="08090019" w:tentative="1">
      <w:start w:val="1"/>
      <w:numFmt w:val="lowerLetter"/>
      <w:lvlText w:val="%8."/>
      <w:lvlJc w:val="left"/>
      <w:pPr>
        <w:ind w:left="9653" w:hanging="360"/>
      </w:pPr>
    </w:lvl>
    <w:lvl w:ilvl="8" w:tplc="080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 w15:restartNumberingAfterBreak="0">
    <w:nsid w:val="7C883C87"/>
    <w:multiLevelType w:val="hybridMultilevel"/>
    <w:tmpl w:val="47D07BE4"/>
    <w:lvl w:ilvl="0" w:tplc="5A66838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538D9"/>
    <w:multiLevelType w:val="hybridMultilevel"/>
    <w:tmpl w:val="F01E4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27A80"/>
    <w:multiLevelType w:val="hybridMultilevel"/>
    <w:tmpl w:val="3A0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9"/>
  </w:num>
  <w:num w:numId="4">
    <w:abstractNumId w:val="0"/>
  </w:num>
  <w:num w:numId="5">
    <w:abstractNumId w:val="9"/>
  </w:num>
  <w:num w:numId="6">
    <w:abstractNumId w:val="6"/>
  </w:num>
  <w:num w:numId="7">
    <w:abstractNumId w:val="15"/>
  </w:num>
  <w:num w:numId="8">
    <w:abstractNumId w:val="18"/>
  </w:num>
  <w:num w:numId="9">
    <w:abstractNumId w:val="27"/>
  </w:num>
  <w:num w:numId="10">
    <w:abstractNumId w:val="24"/>
  </w:num>
  <w:num w:numId="11">
    <w:abstractNumId w:val="25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21"/>
  </w:num>
  <w:num w:numId="17">
    <w:abstractNumId w:val="7"/>
  </w:num>
  <w:num w:numId="18">
    <w:abstractNumId w:val="22"/>
  </w:num>
  <w:num w:numId="19">
    <w:abstractNumId w:val="12"/>
  </w:num>
  <w:num w:numId="20">
    <w:abstractNumId w:val="26"/>
  </w:num>
  <w:num w:numId="21">
    <w:abstractNumId w:val="16"/>
  </w:num>
  <w:num w:numId="22">
    <w:abstractNumId w:val="10"/>
  </w:num>
  <w:num w:numId="23">
    <w:abstractNumId w:val="11"/>
  </w:num>
  <w:num w:numId="24">
    <w:abstractNumId w:val="17"/>
  </w:num>
  <w:num w:numId="25">
    <w:abstractNumId w:val="5"/>
  </w:num>
  <w:num w:numId="26">
    <w:abstractNumId w:val="14"/>
  </w:num>
  <w:num w:numId="27">
    <w:abstractNumId w:val="19"/>
  </w:num>
  <w:num w:numId="28">
    <w:abstractNumId w:val="28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10"/>
    <w:rsid w:val="00000758"/>
    <w:rsid w:val="000045C7"/>
    <w:rsid w:val="000122D6"/>
    <w:rsid w:val="000148E1"/>
    <w:rsid w:val="00016DA8"/>
    <w:rsid w:val="000242FA"/>
    <w:rsid w:val="00037034"/>
    <w:rsid w:val="00041254"/>
    <w:rsid w:val="000423ED"/>
    <w:rsid w:val="00043387"/>
    <w:rsid w:val="000475F7"/>
    <w:rsid w:val="00054B93"/>
    <w:rsid w:val="00064248"/>
    <w:rsid w:val="00064748"/>
    <w:rsid w:val="00065E97"/>
    <w:rsid w:val="000701DE"/>
    <w:rsid w:val="00070210"/>
    <w:rsid w:val="000816CE"/>
    <w:rsid w:val="00082BB3"/>
    <w:rsid w:val="000908FA"/>
    <w:rsid w:val="00091DB6"/>
    <w:rsid w:val="000A2F35"/>
    <w:rsid w:val="000B00D5"/>
    <w:rsid w:val="000B0B65"/>
    <w:rsid w:val="000B45CB"/>
    <w:rsid w:val="000C3211"/>
    <w:rsid w:val="000C4352"/>
    <w:rsid w:val="000C53C6"/>
    <w:rsid w:val="000C6A5B"/>
    <w:rsid w:val="000D508E"/>
    <w:rsid w:val="000D5308"/>
    <w:rsid w:val="000D7F55"/>
    <w:rsid w:val="000E4F88"/>
    <w:rsid w:val="000F59BF"/>
    <w:rsid w:val="000F725D"/>
    <w:rsid w:val="000F7965"/>
    <w:rsid w:val="000F7F4C"/>
    <w:rsid w:val="00103D0A"/>
    <w:rsid w:val="00104BC9"/>
    <w:rsid w:val="00112802"/>
    <w:rsid w:val="00113CEE"/>
    <w:rsid w:val="00114CF4"/>
    <w:rsid w:val="001229FF"/>
    <w:rsid w:val="00133E97"/>
    <w:rsid w:val="00134921"/>
    <w:rsid w:val="00135D43"/>
    <w:rsid w:val="0016285D"/>
    <w:rsid w:val="00167BAB"/>
    <w:rsid w:val="0017299F"/>
    <w:rsid w:val="00177F3A"/>
    <w:rsid w:val="00184AF2"/>
    <w:rsid w:val="00195B0A"/>
    <w:rsid w:val="001968C0"/>
    <w:rsid w:val="00196EC2"/>
    <w:rsid w:val="001B2F4C"/>
    <w:rsid w:val="001C0178"/>
    <w:rsid w:val="001C3AA0"/>
    <w:rsid w:val="001D5896"/>
    <w:rsid w:val="001D5E6C"/>
    <w:rsid w:val="001E05EB"/>
    <w:rsid w:val="001E0607"/>
    <w:rsid w:val="001F4948"/>
    <w:rsid w:val="001F5CB7"/>
    <w:rsid w:val="001F7197"/>
    <w:rsid w:val="00205ED6"/>
    <w:rsid w:val="00212A20"/>
    <w:rsid w:val="002160CC"/>
    <w:rsid w:val="00217476"/>
    <w:rsid w:val="00222EBD"/>
    <w:rsid w:val="002235FF"/>
    <w:rsid w:val="00226767"/>
    <w:rsid w:val="00230077"/>
    <w:rsid w:val="002336A1"/>
    <w:rsid w:val="00235A31"/>
    <w:rsid w:val="002409E3"/>
    <w:rsid w:val="00241137"/>
    <w:rsid w:val="00242564"/>
    <w:rsid w:val="002429E6"/>
    <w:rsid w:val="00247C88"/>
    <w:rsid w:val="00261699"/>
    <w:rsid w:val="00261B78"/>
    <w:rsid w:val="00262D16"/>
    <w:rsid w:val="00263B7D"/>
    <w:rsid w:val="0026404D"/>
    <w:rsid w:val="00267F59"/>
    <w:rsid w:val="002740E9"/>
    <w:rsid w:val="00274D1B"/>
    <w:rsid w:val="00276C93"/>
    <w:rsid w:val="00292BB0"/>
    <w:rsid w:val="00293B8F"/>
    <w:rsid w:val="002A07A4"/>
    <w:rsid w:val="002A2DB3"/>
    <w:rsid w:val="002A47E0"/>
    <w:rsid w:val="002A7D62"/>
    <w:rsid w:val="002B1B0B"/>
    <w:rsid w:val="002D0A24"/>
    <w:rsid w:val="002D54C1"/>
    <w:rsid w:val="002E14A0"/>
    <w:rsid w:val="002F1633"/>
    <w:rsid w:val="00300461"/>
    <w:rsid w:val="0030641B"/>
    <w:rsid w:val="00326A1C"/>
    <w:rsid w:val="00332504"/>
    <w:rsid w:val="00333823"/>
    <w:rsid w:val="00333E2B"/>
    <w:rsid w:val="00335E52"/>
    <w:rsid w:val="00342811"/>
    <w:rsid w:val="00346940"/>
    <w:rsid w:val="0035687E"/>
    <w:rsid w:val="003632A5"/>
    <w:rsid w:val="003638ED"/>
    <w:rsid w:val="0036411E"/>
    <w:rsid w:val="00365B8B"/>
    <w:rsid w:val="003711BF"/>
    <w:rsid w:val="00371DD2"/>
    <w:rsid w:val="00376705"/>
    <w:rsid w:val="003811CC"/>
    <w:rsid w:val="00381A65"/>
    <w:rsid w:val="003876DD"/>
    <w:rsid w:val="003A07D9"/>
    <w:rsid w:val="003A22BA"/>
    <w:rsid w:val="003A34B6"/>
    <w:rsid w:val="003A433E"/>
    <w:rsid w:val="003B20B9"/>
    <w:rsid w:val="003C0EE6"/>
    <w:rsid w:val="003C2BE5"/>
    <w:rsid w:val="003C4DAE"/>
    <w:rsid w:val="003C5087"/>
    <w:rsid w:val="003D2DF6"/>
    <w:rsid w:val="003D3A6F"/>
    <w:rsid w:val="003D4DBE"/>
    <w:rsid w:val="003D7E0F"/>
    <w:rsid w:val="003E11A3"/>
    <w:rsid w:val="003E3FBD"/>
    <w:rsid w:val="003E6DE2"/>
    <w:rsid w:val="003F0498"/>
    <w:rsid w:val="003F3CF1"/>
    <w:rsid w:val="003F4048"/>
    <w:rsid w:val="004022EB"/>
    <w:rsid w:val="004030A9"/>
    <w:rsid w:val="0040683A"/>
    <w:rsid w:val="00412147"/>
    <w:rsid w:val="00414A10"/>
    <w:rsid w:val="00416EF2"/>
    <w:rsid w:val="004326DD"/>
    <w:rsid w:val="004371D0"/>
    <w:rsid w:val="00452698"/>
    <w:rsid w:val="00463310"/>
    <w:rsid w:val="0046462D"/>
    <w:rsid w:val="004716EB"/>
    <w:rsid w:val="00477649"/>
    <w:rsid w:val="00477F55"/>
    <w:rsid w:val="00490BAC"/>
    <w:rsid w:val="00492117"/>
    <w:rsid w:val="004922D0"/>
    <w:rsid w:val="004A1BE4"/>
    <w:rsid w:val="004A304C"/>
    <w:rsid w:val="004A4A87"/>
    <w:rsid w:val="004B1FDB"/>
    <w:rsid w:val="004B34E3"/>
    <w:rsid w:val="004C173F"/>
    <w:rsid w:val="004C7B7C"/>
    <w:rsid w:val="004D6198"/>
    <w:rsid w:val="004D7353"/>
    <w:rsid w:val="004E50D7"/>
    <w:rsid w:val="004F0A4F"/>
    <w:rsid w:val="004F55FD"/>
    <w:rsid w:val="00504594"/>
    <w:rsid w:val="00505C72"/>
    <w:rsid w:val="005135FC"/>
    <w:rsid w:val="0051610C"/>
    <w:rsid w:val="005205BC"/>
    <w:rsid w:val="005249DF"/>
    <w:rsid w:val="005338D9"/>
    <w:rsid w:val="00534733"/>
    <w:rsid w:val="00535B5C"/>
    <w:rsid w:val="00541617"/>
    <w:rsid w:val="0054263B"/>
    <w:rsid w:val="00546ED4"/>
    <w:rsid w:val="005544BF"/>
    <w:rsid w:val="00555CD8"/>
    <w:rsid w:val="00557518"/>
    <w:rsid w:val="00567C0D"/>
    <w:rsid w:val="005722FC"/>
    <w:rsid w:val="005727AA"/>
    <w:rsid w:val="00580E99"/>
    <w:rsid w:val="00585B9D"/>
    <w:rsid w:val="00592BF8"/>
    <w:rsid w:val="005942EF"/>
    <w:rsid w:val="005962E8"/>
    <w:rsid w:val="005B1C58"/>
    <w:rsid w:val="005C1C5B"/>
    <w:rsid w:val="005C3F15"/>
    <w:rsid w:val="005C5370"/>
    <w:rsid w:val="005C56FB"/>
    <w:rsid w:val="005C5FBD"/>
    <w:rsid w:val="005C6043"/>
    <w:rsid w:val="005D55F8"/>
    <w:rsid w:val="005E6ECD"/>
    <w:rsid w:val="005F37C6"/>
    <w:rsid w:val="006006B1"/>
    <w:rsid w:val="00602FD2"/>
    <w:rsid w:val="00617078"/>
    <w:rsid w:val="00622153"/>
    <w:rsid w:val="00622378"/>
    <w:rsid w:val="0062452C"/>
    <w:rsid w:val="00624B6D"/>
    <w:rsid w:val="00625F38"/>
    <w:rsid w:val="00631E18"/>
    <w:rsid w:val="006357EB"/>
    <w:rsid w:val="006436F8"/>
    <w:rsid w:val="006448F8"/>
    <w:rsid w:val="006455A0"/>
    <w:rsid w:val="006506CD"/>
    <w:rsid w:val="00654539"/>
    <w:rsid w:val="00664910"/>
    <w:rsid w:val="00675AF4"/>
    <w:rsid w:val="0068363B"/>
    <w:rsid w:val="00691781"/>
    <w:rsid w:val="00695E06"/>
    <w:rsid w:val="006A04A5"/>
    <w:rsid w:val="006A7BB7"/>
    <w:rsid w:val="006B391D"/>
    <w:rsid w:val="006B504E"/>
    <w:rsid w:val="006C0B62"/>
    <w:rsid w:val="006C59BA"/>
    <w:rsid w:val="006C68A3"/>
    <w:rsid w:val="006D50A5"/>
    <w:rsid w:val="006D6B8E"/>
    <w:rsid w:val="006E2AFE"/>
    <w:rsid w:val="006F47A2"/>
    <w:rsid w:val="006F5094"/>
    <w:rsid w:val="007015C6"/>
    <w:rsid w:val="00703673"/>
    <w:rsid w:val="007047A7"/>
    <w:rsid w:val="007101A2"/>
    <w:rsid w:val="00722028"/>
    <w:rsid w:val="00730379"/>
    <w:rsid w:val="00735FC0"/>
    <w:rsid w:val="00740E3C"/>
    <w:rsid w:val="00745EC7"/>
    <w:rsid w:val="0075166B"/>
    <w:rsid w:val="00755610"/>
    <w:rsid w:val="0075737F"/>
    <w:rsid w:val="0076217B"/>
    <w:rsid w:val="00765CD6"/>
    <w:rsid w:val="0077045E"/>
    <w:rsid w:val="00790495"/>
    <w:rsid w:val="00792314"/>
    <w:rsid w:val="007961D6"/>
    <w:rsid w:val="007962F0"/>
    <w:rsid w:val="0079788B"/>
    <w:rsid w:val="007A02B9"/>
    <w:rsid w:val="007A2A67"/>
    <w:rsid w:val="007A56AE"/>
    <w:rsid w:val="007B33C4"/>
    <w:rsid w:val="007B5C8A"/>
    <w:rsid w:val="007B7535"/>
    <w:rsid w:val="007C5D8E"/>
    <w:rsid w:val="007D0F96"/>
    <w:rsid w:val="007D2C99"/>
    <w:rsid w:val="007D67C8"/>
    <w:rsid w:val="007E3332"/>
    <w:rsid w:val="007E41ED"/>
    <w:rsid w:val="007E665E"/>
    <w:rsid w:val="007F1440"/>
    <w:rsid w:val="007F59D6"/>
    <w:rsid w:val="0080099C"/>
    <w:rsid w:val="008009DF"/>
    <w:rsid w:val="00802BC8"/>
    <w:rsid w:val="008057B7"/>
    <w:rsid w:val="008114A2"/>
    <w:rsid w:val="00815FC9"/>
    <w:rsid w:val="00816B67"/>
    <w:rsid w:val="00823141"/>
    <w:rsid w:val="0082477E"/>
    <w:rsid w:val="0083774E"/>
    <w:rsid w:val="00841ED7"/>
    <w:rsid w:val="00847D9D"/>
    <w:rsid w:val="00851DE8"/>
    <w:rsid w:val="00855E3C"/>
    <w:rsid w:val="008646E3"/>
    <w:rsid w:val="00885F0C"/>
    <w:rsid w:val="0089006C"/>
    <w:rsid w:val="00894932"/>
    <w:rsid w:val="008A1587"/>
    <w:rsid w:val="008A4596"/>
    <w:rsid w:val="008A5281"/>
    <w:rsid w:val="008A6FB0"/>
    <w:rsid w:val="008B3891"/>
    <w:rsid w:val="008B7619"/>
    <w:rsid w:val="008C1539"/>
    <w:rsid w:val="008C26DB"/>
    <w:rsid w:val="008C5750"/>
    <w:rsid w:val="008C673F"/>
    <w:rsid w:val="008D004D"/>
    <w:rsid w:val="008D684F"/>
    <w:rsid w:val="008E7A5A"/>
    <w:rsid w:val="008F4AE8"/>
    <w:rsid w:val="00946B25"/>
    <w:rsid w:val="0096416A"/>
    <w:rsid w:val="00964A2F"/>
    <w:rsid w:val="00975A0D"/>
    <w:rsid w:val="009877C9"/>
    <w:rsid w:val="0099070E"/>
    <w:rsid w:val="009945ED"/>
    <w:rsid w:val="00996E95"/>
    <w:rsid w:val="00997B70"/>
    <w:rsid w:val="009A4693"/>
    <w:rsid w:val="009A55CB"/>
    <w:rsid w:val="009A6406"/>
    <w:rsid w:val="009B5BF5"/>
    <w:rsid w:val="009C010E"/>
    <w:rsid w:val="009C0D5E"/>
    <w:rsid w:val="009C7190"/>
    <w:rsid w:val="009D2633"/>
    <w:rsid w:val="009D5DB8"/>
    <w:rsid w:val="009D75A9"/>
    <w:rsid w:val="009E2E7D"/>
    <w:rsid w:val="009F0FFA"/>
    <w:rsid w:val="009F1861"/>
    <w:rsid w:val="009F4CCA"/>
    <w:rsid w:val="009F6E0A"/>
    <w:rsid w:val="00A04628"/>
    <w:rsid w:val="00A066EA"/>
    <w:rsid w:val="00A21050"/>
    <w:rsid w:val="00A24F59"/>
    <w:rsid w:val="00A26F81"/>
    <w:rsid w:val="00A304CB"/>
    <w:rsid w:val="00A305C4"/>
    <w:rsid w:val="00A36911"/>
    <w:rsid w:val="00A425E2"/>
    <w:rsid w:val="00A44E5A"/>
    <w:rsid w:val="00A504BF"/>
    <w:rsid w:val="00A5474C"/>
    <w:rsid w:val="00A56854"/>
    <w:rsid w:val="00A7074A"/>
    <w:rsid w:val="00A7133F"/>
    <w:rsid w:val="00A80EA1"/>
    <w:rsid w:val="00A839A6"/>
    <w:rsid w:val="00A845F1"/>
    <w:rsid w:val="00A907EA"/>
    <w:rsid w:val="00A94DEA"/>
    <w:rsid w:val="00AA4AA0"/>
    <w:rsid w:val="00AB0FDA"/>
    <w:rsid w:val="00AB2F7F"/>
    <w:rsid w:val="00AB3B4E"/>
    <w:rsid w:val="00AC6A9D"/>
    <w:rsid w:val="00AD0025"/>
    <w:rsid w:val="00AD36F0"/>
    <w:rsid w:val="00AD64A3"/>
    <w:rsid w:val="00AD7CE0"/>
    <w:rsid w:val="00AE109B"/>
    <w:rsid w:val="00AF3EF2"/>
    <w:rsid w:val="00B020D6"/>
    <w:rsid w:val="00B05F2D"/>
    <w:rsid w:val="00B114FB"/>
    <w:rsid w:val="00B12C24"/>
    <w:rsid w:val="00B32DF4"/>
    <w:rsid w:val="00B33CBE"/>
    <w:rsid w:val="00B3570F"/>
    <w:rsid w:val="00B36C0F"/>
    <w:rsid w:val="00B41671"/>
    <w:rsid w:val="00B439C8"/>
    <w:rsid w:val="00B44665"/>
    <w:rsid w:val="00B46384"/>
    <w:rsid w:val="00B471E6"/>
    <w:rsid w:val="00B563FD"/>
    <w:rsid w:val="00B56D32"/>
    <w:rsid w:val="00B647C5"/>
    <w:rsid w:val="00B65D8E"/>
    <w:rsid w:val="00B67F44"/>
    <w:rsid w:val="00B70694"/>
    <w:rsid w:val="00B81081"/>
    <w:rsid w:val="00B81B17"/>
    <w:rsid w:val="00B848A2"/>
    <w:rsid w:val="00B96A42"/>
    <w:rsid w:val="00B97553"/>
    <w:rsid w:val="00BA22FD"/>
    <w:rsid w:val="00BA61A5"/>
    <w:rsid w:val="00BA7B8B"/>
    <w:rsid w:val="00BB0010"/>
    <w:rsid w:val="00BB3DE0"/>
    <w:rsid w:val="00BB3F02"/>
    <w:rsid w:val="00BB6B77"/>
    <w:rsid w:val="00BC12F3"/>
    <w:rsid w:val="00BC2826"/>
    <w:rsid w:val="00BC2F8A"/>
    <w:rsid w:val="00BC4B6C"/>
    <w:rsid w:val="00BC5AB2"/>
    <w:rsid w:val="00BD2E8C"/>
    <w:rsid w:val="00BF0689"/>
    <w:rsid w:val="00BF419E"/>
    <w:rsid w:val="00BF56E9"/>
    <w:rsid w:val="00BF7328"/>
    <w:rsid w:val="00C2234C"/>
    <w:rsid w:val="00C45523"/>
    <w:rsid w:val="00C51522"/>
    <w:rsid w:val="00C55B1F"/>
    <w:rsid w:val="00C67DFB"/>
    <w:rsid w:val="00C764B5"/>
    <w:rsid w:val="00C81528"/>
    <w:rsid w:val="00C841BC"/>
    <w:rsid w:val="00C86F86"/>
    <w:rsid w:val="00C90168"/>
    <w:rsid w:val="00C94ECD"/>
    <w:rsid w:val="00CA01F0"/>
    <w:rsid w:val="00CA04E7"/>
    <w:rsid w:val="00CA2C53"/>
    <w:rsid w:val="00CA49AA"/>
    <w:rsid w:val="00CA4D89"/>
    <w:rsid w:val="00CA4F59"/>
    <w:rsid w:val="00CA4F72"/>
    <w:rsid w:val="00CB0863"/>
    <w:rsid w:val="00CB20B4"/>
    <w:rsid w:val="00CB47BF"/>
    <w:rsid w:val="00CB51F2"/>
    <w:rsid w:val="00CC1317"/>
    <w:rsid w:val="00CC6470"/>
    <w:rsid w:val="00CC72AC"/>
    <w:rsid w:val="00CC772E"/>
    <w:rsid w:val="00CD0127"/>
    <w:rsid w:val="00CD1383"/>
    <w:rsid w:val="00CE04D6"/>
    <w:rsid w:val="00CE431B"/>
    <w:rsid w:val="00CE6CEE"/>
    <w:rsid w:val="00CE73BD"/>
    <w:rsid w:val="00CF1B7F"/>
    <w:rsid w:val="00CF4779"/>
    <w:rsid w:val="00CF59C3"/>
    <w:rsid w:val="00CF695C"/>
    <w:rsid w:val="00D11219"/>
    <w:rsid w:val="00D1240E"/>
    <w:rsid w:val="00D211E9"/>
    <w:rsid w:val="00D24F06"/>
    <w:rsid w:val="00D40725"/>
    <w:rsid w:val="00D41E6D"/>
    <w:rsid w:val="00D429E8"/>
    <w:rsid w:val="00D44067"/>
    <w:rsid w:val="00D45C00"/>
    <w:rsid w:val="00D465BB"/>
    <w:rsid w:val="00D4794E"/>
    <w:rsid w:val="00D5465A"/>
    <w:rsid w:val="00D54D84"/>
    <w:rsid w:val="00D62511"/>
    <w:rsid w:val="00D63A87"/>
    <w:rsid w:val="00D67218"/>
    <w:rsid w:val="00D72D36"/>
    <w:rsid w:val="00D7419D"/>
    <w:rsid w:val="00D75525"/>
    <w:rsid w:val="00D766AC"/>
    <w:rsid w:val="00D80656"/>
    <w:rsid w:val="00D8792C"/>
    <w:rsid w:val="00D96B06"/>
    <w:rsid w:val="00D96CAB"/>
    <w:rsid w:val="00D974EE"/>
    <w:rsid w:val="00DC061F"/>
    <w:rsid w:val="00DC3ED5"/>
    <w:rsid w:val="00DC7106"/>
    <w:rsid w:val="00DC7359"/>
    <w:rsid w:val="00DD3F55"/>
    <w:rsid w:val="00DE011F"/>
    <w:rsid w:val="00DE0185"/>
    <w:rsid w:val="00DE0A34"/>
    <w:rsid w:val="00DE3EFF"/>
    <w:rsid w:val="00DE4B9B"/>
    <w:rsid w:val="00DE64A3"/>
    <w:rsid w:val="00DF1A04"/>
    <w:rsid w:val="00DF2714"/>
    <w:rsid w:val="00DF3021"/>
    <w:rsid w:val="00DF7A54"/>
    <w:rsid w:val="00E00203"/>
    <w:rsid w:val="00E11C99"/>
    <w:rsid w:val="00E14B47"/>
    <w:rsid w:val="00E30F0E"/>
    <w:rsid w:val="00E31A5F"/>
    <w:rsid w:val="00E355C3"/>
    <w:rsid w:val="00E47C00"/>
    <w:rsid w:val="00E5176D"/>
    <w:rsid w:val="00E51FDA"/>
    <w:rsid w:val="00E557DA"/>
    <w:rsid w:val="00E6593D"/>
    <w:rsid w:val="00E70099"/>
    <w:rsid w:val="00E72FFB"/>
    <w:rsid w:val="00E755BB"/>
    <w:rsid w:val="00E758AA"/>
    <w:rsid w:val="00E76BEC"/>
    <w:rsid w:val="00E819D1"/>
    <w:rsid w:val="00E81D84"/>
    <w:rsid w:val="00E81F6C"/>
    <w:rsid w:val="00E82EC8"/>
    <w:rsid w:val="00E8573D"/>
    <w:rsid w:val="00E9157D"/>
    <w:rsid w:val="00E93FC8"/>
    <w:rsid w:val="00E947B2"/>
    <w:rsid w:val="00E94869"/>
    <w:rsid w:val="00E95052"/>
    <w:rsid w:val="00EA1683"/>
    <w:rsid w:val="00EA365D"/>
    <w:rsid w:val="00EB2FBD"/>
    <w:rsid w:val="00EB403C"/>
    <w:rsid w:val="00EB7A88"/>
    <w:rsid w:val="00EC3DB0"/>
    <w:rsid w:val="00EC4F49"/>
    <w:rsid w:val="00EC5152"/>
    <w:rsid w:val="00EC61EC"/>
    <w:rsid w:val="00EC716E"/>
    <w:rsid w:val="00ED2586"/>
    <w:rsid w:val="00ED38BB"/>
    <w:rsid w:val="00ED4D12"/>
    <w:rsid w:val="00EE088A"/>
    <w:rsid w:val="00EE58A6"/>
    <w:rsid w:val="00EE6159"/>
    <w:rsid w:val="00EF0297"/>
    <w:rsid w:val="00EF49E3"/>
    <w:rsid w:val="00EF5ED4"/>
    <w:rsid w:val="00EF71AF"/>
    <w:rsid w:val="00F02A2E"/>
    <w:rsid w:val="00F02BE0"/>
    <w:rsid w:val="00F344A4"/>
    <w:rsid w:val="00F350D0"/>
    <w:rsid w:val="00F40AB5"/>
    <w:rsid w:val="00F42390"/>
    <w:rsid w:val="00F43F84"/>
    <w:rsid w:val="00F442F5"/>
    <w:rsid w:val="00F47C7B"/>
    <w:rsid w:val="00F53A6C"/>
    <w:rsid w:val="00F55785"/>
    <w:rsid w:val="00F56A3E"/>
    <w:rsid w:val="00F57644"/>
    <w:rsid w:val="00F60BAD"/>
    <w:rsid w:val="00F62261"/>
    <w:rsid w:val="00F65280"/>
    <w:rsid w:val="00F66F19"/>
    <w:rsid w:val="00F76ACA"/>
    <w:rsid w:val="00F8083E"/>
    <w:rsid w:val="00F872CB"/>
    <w:rsid w:val="00F90325"/>
    <w:rsid w:val="00F92F4C"/>
    <w:rsid w:val="00F93655"/>
    <w:rsid w:val="00FA1F33"/>
    <w:rsid w:val="00FB2C4B"/>
    <w:rsid w:val="00FC4EEC"/>
    <w:rsid w:val="00FD1E48"/>
    <w:rsid w:val="00FE37C5"/>
    <w:rsid w:val="00FE7A73"/>
    <w:rsid w:val="00FF25A0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3E1ED84-3467-4171-9BCE-4E793516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F4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14CF4"/>
  </w:style>
  <w:style w:type="paragraph" w:customStyle="1" w:styleId="Heading">
    <w:name w:val="Heading"/>
    <w:basedOn w:val="Normal"/>
    <w:next w:val="BodyText"/>
    <w:rsid w:val="00114CF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114CF4"/>
    <w:pPr>
      <w:spacing w:after="120"/>
    </w:pPr>
  </w:style>
  <w:style w:type="paragraph" w:styleId="List">
    <w:name w:val="List"/>
    <w:basedOn w:val="BodyText"/>
    <w:rsid w:val="00114CF4"/>
    <w:rPr>
      <w:rFonts w:cs="Tahoma"/>
    </w:rPr>
  </w:style>
  <w:style w:type="paragraph" w:styleId="Caption">
    <w:name w:val="caption"/>
    <w:basedOn w:val="Normal"/>
    <w:qFormat/>
    <w:rsid w:val="00114CF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14CF4"/>
    <w:pPr>
      <w:suppressLineNumbers/>
    </w:pPr>
    <w:rPr>
      <w:rFonts w:cs="Tahoma"/>
    </w:rPr>
  </w:style>
  <w:style w:type="paragraph" w:styleId="Footer">
    <w:name w:val="footer"/>
    <w:basedOn w:val="Normal"/>
    <w:rsid w:val="00114CF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114CF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rsid w:val="00114CF4"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BodyText"/>
    <w:rsid w:val="00114CF4"/>
  </w:style>
  <w:style w:type="character" w:styleId="Hyperlink">
    <w:name w:val="Hyperlink"/>
    <w:uiPriority w:val="99"/>
    <w:unhideWhenUsed/>
    <w:rsid w:val="004633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331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26767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338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2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5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7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7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16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92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844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90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9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5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59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80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16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15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27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169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9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957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98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87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219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581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215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852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734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732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46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4234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0802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9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 of Board Meeting</vt:lpstr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 of Board Meeting</dc:title>
  <dc:creator>Graeme</dc:creator>
  <cp:lastModifiedBy>Peter Lawrence</cp:lastModifiedBy>
  <cp:revision>2</cp:revision>
  <cp:lastPrinted>2012-02-08T10:20:00Z</cp:lastPrinted>
  <dcterms:created xsi:type="dcterms:W3CDTF">2019-06-24T15:59:00Z</dcterms:created>
  <dcterms:modified xsi:type="dcterms:W3CDTF">2019-06-24T15:59:00Z</dcterms:modified>
</cp:coreProperties>
</file>